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85CA4" w14:textId="59236678" w:rsidR="002C2AB8" w:rsidRDefault="002C2AB8" w:rsidP="00ED4E10">
      <w:pPr>
        <w:jc w:val="center"/>
        <w:rPr>
          <w:rFonts w:ascii="Calibri" w:eastAsia="SimHei" w:hAnsi="Calibri"/>
          <w:sz w:val="32"/>
          <w:szCs w:val="32"/>
        </w:rPr>
      </w:pPr>
    </w:p>
    <w:p w14:paraId="18871A56" w14:textId="33EA4E58" w:rsidR="002C2AB8" w:rsidRPr="00AB1632" w:rsidRDefault="00AB1632" w:rsidP="00ED4E10">
      <w:pPr>
        <w:jc w:val="center"/>
        <w:rPr>
          <w:rFonts w:ascii="Calibri" w:eastAsia="SimHei" w:hAnsi="Calibri"/>
          <w:sz w:val="32"/>
          <w:szCs w:val="32"/>
          <w:lang w:val="de-DE"/>
        </w:rPr>
      </w:pPr>
      <w:r>
        <w:rPr>
          <w:rFonts w:ascii="Calibri" w:eastAsia="SimHei" w:hAnsi="Calibri" w:hint="eastAsia"/>
          <w:sz w:val="32"/>
          <w:szCs w:val="32"/>
        </w:rPr>
        <w:t>“</w:t>
      </w:r>
      <w:r w:rsidRPr="00AB1632">
        <w:rPr>
          <w:rFonts w:ascii="Calibri" w:eastAsia="SimHei" w:hAnsi="Calibri"/>
          <w:sz w:val="32"/>
          <w:szCs w:val="32"/>
        </w:rPr>
        <w:t>今日中国</w:t>
      </w:r>
      <w:r>
        <w:rPr>
          <w:rFonts w:ascii="Calibri" w:eastAsia="SimHei" w:hAnsi="Calibri" w:hint="eastAsia"/>
          <w:sz w:val="32"/>
          <w:szCs w:val="32"/>
        </w:rPr>
        <w:t>”</w:t>
      </w:r>
      <w:r w:rsidRPr="00AB1632">
        <w:rPr>
          <w:rFonts w:ascii="Calibri" w:eastAsia="SimHei" w:hAnsi="Calibri"/>
          <w:sz w:val="32"/>
          <w:szCs w:val="32"/>
        </w:rPr>
        <w:t>系列</w:t>
      </w:r>
      <w:r w:rsidRPr="00AB1632">
        <w:rPr>
          <w:rFonts w:ascii="Calibri" w:eastAsia="SimHei" w:hAnsi="Calibri"/>
          <w:sz w:val="32"/>
          <w:szCs w:val="32"/>
        </w:rPr>
        <w:t>202</w:t>
      </w:r>
      <w:r w:rsidR="00474E81">
        <w:rPr>
          <w:rFonts w:ascii="Calibri" w:eastAsia="SimHei" w:hAnsi="Calibri"/>
          <w:sz w:val="32"/>
          <w:szCs w:val="32"/>
        </w:rPr>
        <w:t>3</w:t>
      </w:r>
      <w:r w:rsidRPr="00AB1632">
        <w:rPr>
          <w:rFonts w:ascii="Calibri" w:eastAsia="SimHei" w:hAnsi="Calibri"/>
          <w:sz w:val="32"/>
          <w:szCs w:val="32"/>
        </w:rPr>
        <w:t>秋冬讲座季</w:t>
      </w:r>
      <w:r w:rsidR="0037461B">
        <w:rPr>
          <w:rFonts w:ascii="Calibri" w:eastAsia="SimHei" w:hAnsi="Calibri" w:hint="eastAsia"/>
          <w:sz w:val="32"/>
          <w:szCs w:val="32"/>
        </w:rPr>
        <w:t>第二场顺利</w:t>
      </w:r>
      <w:r w:rsidRPr="00AB1632">
        <w:rPr>
          <w:rFonts w:ascii="Calibri" w:eastAsia="SimHei" w:hAnsi="Calibri"/>
          <w:sz w:val="32"/>
          <w:szCs w:val="32"/>
        </w:rPr>
        <w:t>开讲</w:t>
      </w:r>
    </w:p>
    <w:p w14:paraId="4621502D" w14:textId="7003BFF2" w:rsidR="00ED4E10" w:rsidRDefault="00ED4E10" w:rsidP="00ED4E10">
      <w:pPr>
        <w:jc w:val="center"/>
        <w:rPr>
          <w:rFonts w:ascii="Calibri" w:eastAsia="SimHei" w:hAnsi="Calibri"/>
          <w:sz w:val="32"/>
          <w:szCs w:val="32"/>
        </w:rPr>
      </w:pPr>
    </w:p>
    <w:p w14:paraId="203A129B" w14:textId="13123633" w:rsidR="00AB1632" w:rsidRDefault="00AB1632" w:rsidP="00E5775C">
      <w:pPr>
        <w:spacing w:line="360" w:lineRule="auto"/>
        <w:ind w:firstLine="480"/>
        <w:rPr>
          <w:rFonts w:ascii="SimSun" w:eastAsia="SimSun" w:hAnsi="SimSun" w:cs="SimSun"/>
          <w:sz w:val="24"/>
          <w:szCs w:val="24"/>
        </w:rPr>
      </w:pPr>
      <w:r w:rsidRPr="00AB1632">
        <w:rPr>
          <w:rFonts w:ascii="SimSun" w:eastAsia="SimSun" w:hAnsi="SimSun" w:cs="SimSun"/>
          <w:sz w:val="24"/>
          <w:szCs w:val="24"/>
        </w:rPr>
        <w:t>当地时间 202</w:t>
      </w:r>
      <w:r w:rsidR="00474E81">
        <w:rPr>
          <w:rFonts w:ascii="SimSun" w:eastAsia="SimSun" w:hAnsi="SimSun" w:cs="SimSun"/>
          <w:sz w:val="24"/>
          <w:szCs w:val="24"/>
        </w:rPr>
        <w:t>3</w:t>
      </w:r>
      <w:r w:rsidRPr="00AB1632">
        <w:rPr>
          <w:rFonts w:ascii="SimSun" w:eastAsia="SimSun" w:hAnsi="SimSun" w:cs="SimSun"/>
          <w:sz w:val="24"/>
          <w:szCs w:val="24"/>
        </w:rPr>
        <w:t xml:space="preserve">年 11 月 </w:t>
      </w:r>
      <w:r w:rsidR="0037461B">
        <w:rPr>
          <w:rFonts w:ascii="SimSun" w:eastAsia="SimSun" w:hAnsi="SimSun" w:cs="SimSun"/>
          <w:sz w:val="24"/>
          <w:szCs w:val="24"/>
        </w:rPr>
        <w:t>21</w:t>
      </w:r>
      <w:r w:rsidRPr="00AB1632">
        <w:rPr>
          <w:rFonts w:ascii="SimSun" w:eastAsia="SimSun" w:hAnsi="SimSun" w:cs="SimSun"/>
          <w:sz w:val="24"/>
          <w:szCs w:val="24"/>
        </w:rPr>
        <w:t xml:space="preserve">日 </w:t>
      </w:r>
      <w:r>
        <w:rPr>
          <w:rFonts w:ascii="SimSun" w:eastAsia="SimSun" w:hAnsi="SimSun" w:cs="SimSun" w:hint="eastAsia"/>
          <w:sz w:val="24"/>
          <w:szCs w:val="24"/>
        </w:rPr>
        <w:t>晚</w:t>
      </w:r>
      <w:r w:rsidRPr="00AB1632">
        <w:rPr>
          <w:rFonts w:ascii="SimSun" w:eastAsia="SimSun" w:hAnsi="SimSun" w:cs="SimSun"/>
          <w:sz w:val="24"/>
          <w:szCs w:val="24"/>
        </w:rPr>
        <w:t>，202</w:t>
      </w:r>
      <w:r w:rsidR="00474E81">
        <w:rPr>
          <w:rFonts w:ascii="SimSun" w:eastAsia="SimSun" w:hAnsi="SimSun" w:cs="SimSun"/>
          <w:sz w:val="24"/>
          <w:szCs w:val="24"/>
        </w:rPr>
        <w:t>3</w:t>
      </w:r>
      <w:r w:rsidRPr="00AB1632">
        <w:rPr>
          <w:rFonts w:ascii="SimSun" w:eastAsia="SimSun" w:hAnsi="SimSun" w:cs="SimSun"/>
          <w:sz w:val="24"/>
          <w:szCs w:val="24"/>
        </w:rPr>
        <w:t>年度“今日中国”系列讲座</w:t>
      </w:r>
      <w:r w:rsidR="0037461B">
        <w:rPr>
          <w:rFonts w:ascii="SimSun" w:eastAsia="SimSun" w:hAnsi="SimSun" w:cs="SimSun" w:hint="eastAsia"/>
          <w:sz w:val="24"/>
          <w:szCs w:val="24"/>
        </w:rPr>
        <w:t>第二讲顺利接棒</w:t>
      </w:r>
      <w:r w:rsidR="00B55687">
        <w:rPr>
          <w:rFonts w:ascii="SimSun" w:eastAsia="SimSun" w:hAnsi="SimSun" w:cs="SimSun" w:hint="eastAsia"/>
          <w:sz w:val="24"/>
          <w:szCs w:val="24"/>
        </w:rPr>
        <w:t>。此次讲座</w:t>
      </w:r>
      <w:r w:rsidR="0037461B" w:rsidRPr="0037461B">
        <w:rPr>
          <w:rFonts w:ascii="SimSun" w:eastAsia="SimSun" w:hAnsi="SimSun" w:cs="SimSun"/>
          <w:sz w:val="24"/>
          <w:szCs w:val="24"/>
        </w:rPr>
        <w:t>邀请到德国全球与区域</w:t>
      </w:r>
      <w:r w:rsidR="00B55687">
        <w:rPr>
          <w:rFonts w:ascii="SimSun" w:eastAsia="SimSun" w:hAnsi="SimSun" w:cs="SimSun" w:hint="eastAsia"/>
          <w:sz w:val="24"/>
          <w:szCs w:val="24"/>
        </w:rPr>
        <w:t>研究中心亚洲</w:t>
      </w:r>
      <w:r w:rsidR="0037461B" w:rsidRPr="0037461B">
        <w:rPr>
          <w:rFonts w:ascii="SimSun" w:eastAsia="SimSun" w:hAnsi="SimSun" w:cs="SimSun"/>
          <w:sz w:val="24"/>
          <w:szCs w:val="24"/>
        </w:rPr>
        <w:t>研究所的资深研究员</w:t>
      </w:r>
      <w:r w:rsidR="00B55687">
        <w:rPr>
          <w:rFonts w:ascii="SimSun" w:eastAsia="SimSun" w:hAnsi="SimSun" w:cs="SimSun" w:hint="eastAsia"/>
          <w:sz w:val="24"/>
          <w:szCs w:val="24"/>
        </w:rPr>
        <w:t>展易</w:t>
      </w:r>
      <w:r w:rsidR="00B55687" w:rsidRPr="0037461B">
        <w:rPr>
          <w:rFonts w:ascii="SimSun" w:eastAsia="SimSun" w:hAnsi="SimSun" w:cs="SimSun"/>
          <w:sz w:val="24"/>
          <w:szCs w:val="24"/>
        </w:rPr>
        <w:t>博士</w:t>
      </w:r>
      <w:r w:rsidR="00B55687">
        <w:rPr>
          <w:rFonts w:ascii="SimSun" w:eastAsia="SimSun" w:hAnsi="SimSun" w:cs="SimSun" w:hint="eastAsia"/>
          <w:sz w:val="24"/>
          <w:szCs w:val="24"/>
        </w:rPr>
        <w:t>（</w:t>
      </w:r>
      <w:proofErr w:type="spellStart"/>
      <w:r w:rsidR="00AA6F85">
        <w:rPr>
          <w:rFonts w:ascii="SimSun" w:eastAsia="SimSun" w:hAnsi="SimSun" w:cs="SimSun" w:hint="eastAsia"/>
          <w:sz w:val="24"/>
          <w:szCs w:val="24"/>
        </w:rPr>
        <w:t>Dr</w:t>
      </w:r>
      <w:r w:rsidR="00AA6F85">
        <w:rPr>
          <w:rFonts w:ascii="SimSun" w:eastAsia="SimSun" w:hAnsi="SimSun" w:cs="SimSun"/>
          <w:sz w:val="24"/>
          <w:szCs w:val="24"/>
        </w:rPr>
        <w:t>.</w:t>
      </w:r>
      <w:r w:rsidR="0037461B" w:rsidRPr="0037461B">
        <w:rPr>
          <w:rFonts w:ascii="SimSun" w:eastAsia="SimSun" w:hAnsi="SimSun" w:cs="SimSun"/>
          <w:sz w:val="24"/>
          <w:szCs w:val="24"/>
        </w:rPr>
        <w:t>Karsten</w:t>
      </w:r>
      <w:proofErr w:type="spellEnd"/>
      <w:r w:rsidR="0037461B" w:rsidRPr="0037461B">
        <w:rPr>
          <w:rFonts w:ascii="SimSun" w:eastAsia="SimSun" w:hAnsi="SimSun" w:cs="SimSun"/>
          <w:sz w:val="24"/>
          <w:szCs w:val="24"/>
        </w:rPr>
        <w:t xml:space="preserve"> Giese</w:t>
      </w:r>
      <w:r w:rsidR="00B55687">
        <w:rPr>
          <w:rFonts w:ascii="SimSun" w:eastAsia="SimSun" w:hAnsi="SimSun" w:cs="SimSun" w:hint="eastAsia"/>
          <w:sz w:val="24"/>
          <w:szCs w:val="24"/>
        </w:rPr>
        <w:t>）</w:t>
      </w:r>
      <w:r w:rsidR="0037461B" w:rsidRPr="0037461B">
        <w:rPr>
          <w:rFonts w:ascii="SimSun" w:eastAsia="SimSun" w:hAnsi="SimSun" w:cs="SimSun"/>
          <w:sz w:val="24"/>
          <w:szCs w:val="24"/>
        </w:rPr>
        <w:t>做了题为《中国贸易改变非洲》的报告，</w:t>
      </w:r>
      <w:r w:rsidR="00B55687">
        <w:rPr>
          <w:rFonts w:ascii="SimSun" w:eastAsia="SimSun" w:hAnsi="SimSun" w:cs="SimSun" w:hint="eastAsia"/>
          <w:sz w:val="24"/>
          <w:szCs w:val="24"/>
        </w:rPr>
        <w:t>这</w:t>
      </w:r>
      <w:r w:rsidR="0037461B" w:rsidRPr="0037461B">
        <w:rPr>
          <w:rFonts w:ascii="SimSun" w:eastAsia="SimSun" w:hAnsi="SimSun" w:cs="SimSun"/>
          <w:sz w:val="24"/>
          <w:szCs w:val="24"/>
        </w:rPr>
        <w:t>也是他的研究小组历时八年社会学调研的成果。</w:t>
      </w:r>
      <w:r w:rsidR="00B55687">
        <w:rPr>
          <w:rFonts w:ascii="SimSun" w:eastAsia="SimSun" w:hAnsi="SimSun" w:cs="SimSun" w:hint="eastAsia"/>
          <w:sz w:val="24"/>
          <w:szCs w:val="24"/>
        </w:rPr>
        <w:t>讲座</w:t>
      </w:r>
      <w:r w:rsidR="00AA6F85">
        <w:rPr>
          <w:rFonts w:ascii="SimSun" w:eastAsia="SimSun" w:hAnsi="SimSun" w:cs="SimSun" w:hint="eastAsia"/>
          <w:sz w:val="24"/>
          <w:szCs w:val="24"/>
        </w:rPr>
        <w:t>吸引了许多观众到场</w:t>
      </w:r>
      <w:r w:rsidR="00B55687">
        <w:rPr>
          <w:rFonts w:ascii="SimSun" w:eastAsia="SimSun" w:hAnsi="SimSun" w:cs="SimSun" w:hint="eastAsia"/>
          <w:sz w:val="24"/>
          <w:szCs w:val="24"/>
        </w:rPr>
        <w:t>，场内座无虚席。</w:t>
      </w:r>
    </w:p>
    <w:p w14:paraId="67D163CE" w14:textId="04FAB04D" w:rsidR="00E5775C" w:rsidRDefault="00E5775C" w:rsidP="00E5775C">
      <w:pPr>
        <w:spacing w:line="360" w:lineRule="auto"/>
        <w:ind w:firstLine="480"/>
        <w:rPr>
          <w:rFonts w:ascii="SimSun" w:eastAsia="SimSun" w:hAnsi="SimSun" w:cs="SimSun"/>
          <w:sz w:val="24"/>
          <w:szCs w:val="24"/>
        </w:rPr>
      </w:pPr>
      <w:r>
        <w:rPr>
          <w:rFonts w:ascii="SimSun" w:eastAsia="SimSun" w:hAnsi="SimSun" w:cs="SimSun"/>
          <w:sz w:val="24"/>
          <w:szCs w:val="24"/>
        </w:rPr>
        <w:t xml:space="preserve">     </w:t>
      </w:r>
      <w:r w:rsidR="00AA6F85">
        <w:rPr>
          <w:noProof/>
        </w:rPr>
        <w:drawing>
          <wp:inline distT="0" distB="0" distL="0" distR="0" wp14:anchorId="188A51A3" wp14:editId="07310129">
            <wp:extent cx="4099351" cy="1857599"/>
            <wp:effectExtent l="0" t="0" r="0" b="9525"/>
            <wp:docPr id="1093733636" name="Grafik 1" descr="Ein Bild, das Text, Screenshot, Wand,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3733636" name="Grafik 1" descr="Ein Bild, das Text, Screenshot, Wand, Grafikdesign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2516" cy="1863565"/>
                    </a:xfrm>
                    <a:prstGeom prst="rect">
                      <a:avLst/>
                    </a:prstGeom>
                    <a:noFill/>
                    <a:ln>
                      <a:noFill/>
                    </a:ln>
                  </pic:spPr>
                </pic:pic>
              </a:graphicData>
            </a:graphic>
          </wp:inline>
        </w:drawing>
      </w:r>
    </w:p>
    <w:p w14:paraId="23F48E35" w14:textId="6CB24E46" w:rsidR="00E5775C" w:rsidRDefault="00AA6F85" w:rsidP="00E5775C">
      <w:pPr>
        <w:spacing w:line="360" w:lineRule="auto"/>
        <w:ind w:firstLine="480"/>
        <w:rPr>
          <w:rFonts w:ascii="SimSun" w:eastAsia="SimSun" w:hAnsi="SimSun" w:cs="SimSun"/>
          <w:sz w:val="24"/>
          <w:szCs w:val="24"/>
        </w:rPr>
      </w:pPr>
      <w:r>
        <w:rPr>
          <w:rFonts w:ascii="SimSun" w:eastAsia="SimSun" w:hAnsi="SimSun" w:cs="SimSun" w:hint="eastAsia"/>
          <w:sz w:val="24"/>
          <w:szCs w:val="24"/>
        </w:rPr>
        <w:t xml:space="preserve"> </w:t>
      </w:r>
      <w:r>
        <w:rPr>
          <w:rFonts w:ascii="SimSun" w:eastAsia="SimSun" w:hAnsi="SimSun" w:cs="SimSun"/>
          <w:sz w:val="24"/>
          <w:szCs w:val="24"/>
        </w:rPr>
        <w:t xml:space="preserve">  </w:t>
      </w:r>
      <w:r w:rsidRPr="00AA6F85">
        <w:rPr>
          <w:rFonts w:ascii="SimSun" w:eastAsia="SimSun" w:hAnsi="SimSun" w:cs="SimSun"/>
          <w:sz w:val="24"/>
          <w:szCs w:val="24"/>
        </w:rPr>
        <w:t>图1</w:t>
      </w:r>
      <w:r>
        <w:rPr>
          <w:rFonts w:ascii="SimSun" w:eastAsia="SimSun" w:hAnsi="SimSun" w:cs="SimSun" w:hint="eastAsia"/>
          <w:sz w:val="24"/>
          <w:szCs w:val="24"/>
        </w:rPr>
        <w:t>：</w:t>
      </w:r>
      <w:r w:rsidRPr="00AA6F85">
        <w:rPr>
          <w:rFonts w:ascii="SimSun" w:eastAsia="SimSun" w:hAnsi="SimSun" w:cs="SimSun"/>
          <w:sz w:val="24"/>
          <w:szCs w:val="24"/>
        </w:rPr>
        <w:t>本场讲座主题为《中国贸易改变非洲》，是主讲嘉宾多年的研究成果</w:t>
      </w:r>
    </w:p>
    <w:p w14:paraId="76949CB8" w14:textId="1344BF95" w:rsidR="00E5775C" w:rsidRDefault="00AA6F85" w:rsidP="00E5775C">
      <w:pPr>
        <w:spacing w:line="360" w:lineRule="auto"/>
        <w:ind w:firstLine="480"/>
        <w:rPr>
          <w:rFonts w:ascii="SimSun" w:eastAsia="SimSun" w:hAnsi="SimSun" w:cs="SimSun"/>
          <w:sz w:val="24"/>
          <w:szCs w:val="24"/>
        </w:rPr>
      </w:pPr>
      <w:r>
        <w:rPr>
          <w:rFonts w:ascii="SimSun" w:eastAsia="SimSun" w:hAnsi="SimSun" w:cs="SimSun"/>
          <w:sz w:val="24"/>
          <w:szCs w:val="24"/>
        </w:rPr>
        <w:t xml:space="preserve">        </w:t>
      </w:r>
      <w:r>
        <w:rPr>
          <w:noProof/>
        </w:rPr>
        <w:drawing>
          <wp:inline distT="0" distB="0" distL="0" distR="0" wp14:anchorId="07F857E8" wp14:editId="2E3A21D7">
            <wp:extent cx="2951138" cy="2214282"/>
            <wp:effectExtent l="0" t="0" r="1905" b="0"/>
            <wp:docPr id="430368527" name="Grafik 2" descr="Ein Bild, das Stuhl, Im Haus, Kleidung, Szen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368527" name="Grafik 2" descr="Ein Bild, das Stuhl, Im Haus, Kleidung, Szene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0711" cy="2228968"/>
                    </a:xfrm>
                    <a:prstGeom prst="rect">
                      <a:avLst/>
                    </a:prstGeom>
                    <a:noFill/>
                    <a:ln>
                      <a:noFill/>
                    </a:ln>
                  </pic:spPr>
                </pic:pic>
              </a:graphicData>
            </a:graphic>
          </wp:inline>
        </w:drawing>
      </w:r>
    </w:p>
    <w:p w14:paraId="48532E55" w14:textId="0A6B79A6" w:rsidR="00E5775C" w:rsidRDefault="00AA6F85" w:rsidP="00E5775C">
      <w:pPr>
        <w:spacing w:line="360" w:lineRule="auto"/>
        <w:rPr>
          <w:rFonts w:ascii="SimSun" w:eastAsia="SimSun" w:hAnsi="SimSun" w:cs="SimSun"/>
          <w:sz w:val="24"/>
          <w:szCs w:val="24"/>
        </w:rPr>
      </w:pPr>
      <w:r>
        <w:rPr>
          <w:rFonts w:ascii="SimSun" w:eastAsia="SimSun" w:hAnsi="SimSun" w:cs="SimSun" w:hint="eastAsia"/>
          <w:sz w:val="24"/>
          <w:szCs w:val="24"/>
        </w:rPr>
        <w:t xml:space="preserve"> </w:t>
      </w:r>
      <w:r>
        <w:rPr>
          <w:rFonts w:ascii="SimSun" w:eastAsia="SimSun" w:hAnsi="SimSun" w:cs="SimSun"/>
          <w:sz w:val="24"/>
          <w:szCs w:val="24"/>
        </w:rPr>
        <w:t xml:space="preserve">             </w:t>
      </w:r>
      <w:r w:rsidR="00E5775C" w:rsidRPr="00E5775C">
        <w:rPr>
          <w:rFonts w:ascii="SimSun" w:eastAsia="SimSun" w:hAnsi="SimSun" w:cs="SimSun"/>
          <w:sz w:val="24"/>
          <w:szCs w:val="24"/>
        </w:rPr>
        <w:t>图2：</w:t>
      </w:r>
      <w:r w:rsidRPr="00AA6F85">
        <w:rPr>
          <w:rFonts w:ascii="SimSun" w:eastAsia="SimSun" w:hAnsi="SimSun" w:cs="SimSun"/>
          <w:sz w:val="24"/>
          <w:szCs w:val="24"/>
        </w:rPr>
        <w:t>讲座吸引了许多观众到场</w:t>
      </w:r>
    </w:p>
    <w:p w14:paraId="56D0306C" w14:textId="77777777" w:rsidR="00E5775C" w:rsidRPr="00AB1632" w:rsidRDefault="00E5775C" w:rsidP="00E5775C">
      <w:pPr>
        <w:spacing w:line="360" w:lineRule="auto"/>
        <w:rPr>
          <w:rFonts w:ascii="SimSun" w:eastAsia="SimSun" w:hAnsi="SimSun" w:cs="SimSun"/>
          <w:sz w:val="24"/>
          <w:szCs w:val="24"/>
        </w:rPr>
      </w:pPr>
    </w:p>
    <w:p w14:paraId="0454A03F" w14:textId="03FB0F4C" w:rsidR="004E3276" w:rsidRDefault="00AA6F85" w:rsidP="00AA6F85">
      <w:pPr>
        <w:spacing w:line="360" w:lineRule="auto"/>
        <w:ind w:firstLine="480"/>
        <w:rPr>
          <w:rFonts w:ascii="SimSun" w:eastAsia="SimSun" w:hAnsi="SimSun" w:cs="SimSun"/>
          <w:sz w:val="24"/>
          <w:szCs w:val="24"/>
        </w:rPr>
      </w:pPr>
      <w:r>
        <w:rPr>
          <w:rFonts w:ascii="SimSun" w:eastAsia="SimSun" w:hAnsi="SimSun" w:cs="SimSun" w:hint="eastAsia"/>
          <w:sz w:val="24"/>
          <w:szCs w:val="24"/>
        </w:rPr>
        <w:lastRenderedPageBreak/>
        <w:t>“看来，特里尔的圣诞市场要开始了！”</w:t>
      </w:r>
      <w:r w:rsidR="00076B26">
        <w:rPr>
          <w:rFonts w:ascii="SimSun" w:eastAsia="SimSun" w:hAnsi="SimSun" w:cs="SimSun" w:hint="eastAsia"/>
          <w:sz w:val="24"/>
          <w:szCs w:val="24"/>
        </w:rPr>
        <w:t>特里尔孔子学院外方院长、</w:t>
      </w:r>
      <w:r w:rsidR="00AB1632" w:rsidRPr="00AB1632">
        <w:rPr>
          <w:rFonts w:ascii="SimSun" w:eastAsia="SimSun" w:hAnsi="SimSun" w:cs="SimSun"/>
          <w:sz w:val="24"/>
          <w:szCs w:val="24"/>
        </w:rPr>
        <w:t>汉学家卜松山教授（Prof. Karl-Heinz Pohl）</w:t>
      </w:r>
      <w:r>
        <w:rPr>
          <w:rFonts w:ascii="SimSun" w:eastAsia="SimSun" w:hAnsi="SimSun" w:cs="SimSun" w:hint="eastAsia"/>
          <w:sz w:val="24"/>
          <w:szCs w:val="24"/>
        </w:rPr>
        <w:t>在讲座开场前风趣地说，观众们报以会心一笑。讲座在轻松的氛围中展开，主讲嘉宾展易</w:t>
      </w:r>
      <w:r w:rsidRPr="0037461B">
        <w:rPr>
          <w:rFonts w:ascii="SimSun" w:eastAsia="SimSun" w:hAnsi="SimSun" w:cs="SimSun"/>
          <w:sz w:val="24"/>
          <w:szCs w:val="24"/>
        </w:rPr>
        <w:t>博士</w:t>
      </w:r>
      <w:r>
        <w:rPr>
          <w:rFonts w:ascii="SimSun" w:eastAsia="SimSun" w:hAnsi="SimSun" w:cs="SimSun" w:hint="eastAsia"/>
          <w:sz w:val="24"/>
          <w:szCs w:val="24"/>
        </w:rPr>
        <w:t>（</w:t>
      </w:r>
      <w:proofErr w:type="spellStart"/>
      <w:proofErr w:type="gramStart"/>
      <w:r>
        <w:rPr>
          <w:rFonts w:ascii="SimSun" w:eastAsia="SimSun" w:hAnsi="SimSun" w:cs="SimSun" w:hint="eastAsia"/>
          <w:sz w:val="24"/>
          <w:szCs w:val="24"/>
        </w:rPr>
        <w:t>Dr</w:t>
      </w:r>
      <w:r>
        <w:rPr>
          <w:rFonts w:ascii="SimSun" w:eastAsia="SimSun" w:hAnsi="SimSun" w:cs="SimSun"/>
          <w:sz w:val="24"/>
          <w:szCs w:val="24"/>
        </w:rPr>
        <w:t>.</w:t>
      </w:r>
      <w:r w:rsidRPr="0037461B">
        <w:rPr>
          <w:rFonts w:ascii="SimSun" w:eastAsia="SimSun" w:hAnsi="SimSun" w:cs="SimSun"/>
          <w:sz w:val="24"/>
          <w:szCs w:val="24"/>
        </w:rPr>
        <w:t>Karsten</w:t>
      </w:r>
      <w:proofErr w:type="spellEnd"/>
      <w:proofErr w:type="gramEnd"/>
      <w:r w:rsidRPr="0037461B">
        <w:rPr>
          <w:rFonts w:ascii="SimSun" w:eastAsia="SimSun" w:hAnsi="SimSun" w:cs="SimSun"/>
          <w:sz w:val="24"/>
          <w:szCs w:val="24"/>
        </w:rPr>
        <w:t xml:space="preserve"> Giese</w:t>
      </w:r>
      <w:r>
        <w:rPr>
          <w:rFonts w:ascii="SimSun" w:eastAsia="SimSun" w:hAnsi="SimSun" w:cs="SimSun" w:hint="eastAsia"/>
          <w:sz w:val="24"/>
          <w:szCs w:val="24"/>
        </w:rPr>
        <w:t>）</w:t>
      </w:r>
      <w:r w:rsidRPr="00AA6F85">
        <w:rPr>
          <w:rFonts w:ascii="SimSun" w:eastAsia="SimSun" w:hAnsi="SimSun" w:cs="SimSun"/>
          <w:sz w:val="24"/>
          <w:szCs w:val="24"/>
        </w:rPr>
        <w:t>基于深入的实地研究，</w:t>
      </w:r>
      <w:r w:rsidR="004E3276">
        <w:rPr>
          <w:rFonts w:ascii="SimSun" w:eastAsia="SimSun" w:hAnsi="SimSun" w:cs="SimSun" w:hint="eastAsia"/>
          <w:sz w:val="24"/>
          <w:szCs w:val="24"/>
        </w:rPr>
        <w:t>用大量的一手图片和资料，</w:t>
      </w:r>
      <w:r w:rsidRPr="00AA6F85">
        <w:rPr>
          <w:rFonts w:ascii="SimSun" w:eastAsia="SimSun" w:hAnsi="SimSun" w:cs="SimSun"/>
          <w:sz w:val="24"/>
          <w:szCs w:val="24"/>
        </w:rPr>
        <w:t>描绘了中国商人及其在非洲的经济活动在社会边缘化和经济成功之间的现实而复杂的图景。审视其起源，一些普遍存在的偏见被解构。</w:t>
      </w:r>
      <w:r w:rsidR="00702E99">
        <w:rPr>
          <w:rFonts w:ascii="SimSun" w:eastAsia="SimSun" w:hAnsi="SimSun" w:cs="SimSun" w:hint="eastAsia"/>
          <w:sz w:val="24"/>
          <w:szCs w:val="24"/>
        </w:rPr>
        <w:t>他</w:t>
      </w:r>
      <w:r w:rsidRPr="00AA6F85">
        <w:rPr>
          <w:rFonts w:ascii="SimSun" w:eastAsia="SimSun" w:hAnsi="SimSun" w:cs="SimSun"/>
          <w:sz w:val="24"/>
          <w:szCs w:val="24"/>
        </w:rPr>
        <w:t>还使用加纳和塞内加尔的</w:t>
      </w:r>
      <w:r w:rsidR="004E3276">
        <w:rPr>
          <w:rFonts w:ascii="SimSun" w:eastAsia="SimSun" w:hAnsi="SimSun" w:cs="SimSun" w:hint="eastAsia"/>
          <w:sz w:val="24"/>
          <w:szCs w:val="24"/>
        </w:rPr>
        <w:t>真实</w:t>
      </w:r>
      <w:r w:rsidRPr="00AA6F85">
        <w:rPr>
          <w:rFonts w:ascii="SimSun" w:eastAsia="SimSun" w:hAnsi="SimSun" w:cs="SimSun"/>
          <w:sz w:val="24"/>
          <w:szCs w:val="24"/>
        </w:rPr>
        <w:t>例子，解释了中国商人的存在如何在意想不到的情况下为非洲社会的变化做出贡献，</w:t>
      </w:r>
      <w:r w:rsidR="004E3276">
        <w:rPr>
          <w:rFonts w:ascii="SimSun" w:eastAsia="SimSun" w:hAnsi="SimSun" w:cs="SimSun" w:hint="eastAsia"/>
          <w:sz w:val="24"/>
          <w:szCs w:val="24"/>
        </w:rPr>
        <w:t>并阐述了</w:t>
      </w:r>
      <w:r w:rsidRPr="00AA6F85">
        <w:rPr>
          <w:rFonts w:ascii="SimSun" w:eastAsia="SimSun" w:hAnsi="SimSun" w:cs="SimSun"/>
          <w:sz w:val="24"/>
          <w:szCs w:val="24"/>
        </w:rPr>
        <w:t>非洲对</w:t>
      </w:r>
      <w:r w:rsidR="004E3276">
        <w:rPr>
          <w:rFonts w:ascii="SimSun" w:eastAsia="SimSun" w:hAnsi="SimSun" w:cs="SimSun" w:hint="eastAsia"/>
          <w:sz w:val="24"/>
          <w:szCs w:val="24"/>
        </w:rPr>
        <w:t>这些中国商人产生</w:t>
      </w:r>
      <w:r w:rsidRPr="00AA6F85">
        <w:rPr>
          <w:rFonts w:ascii="SimSun" w:eastAsia="SimSun" w:hAnsi="SimSun" w:cs="SimSun"/>
          <w:sz w:val="24"/>
          <w:szCs w:val="24"/>
        </w:rPr>
        <w:t>的影响。作为商业伙伴和雇主，中国贸易商人推动了当地草根社会创新，而他们自身也有着特殊的社会学属性。</w:t>
      </w:r>
    </w:p>
    <w:p w14:paraId="1DB86EF2" w14:textId="638D0398" w:rsidR="00D81228" w:rsidRDefault="004E3276" w:rsidP="004E3276">
      <w:pPr>
        <w:spacing w:line="360" w:lineRule="auto"/>
        <w:ind w:firstLine="480"/>
        <w:rPr>
          <w:rFonts w:ascii="SimSun" w:eastAsia="SimSun" w:hAnsi="SimSun" w:cs="SimSun"/>
          <w:sz w:val="24"/>
          <w:szCs w:val="24"/>
        </w:rPr>
      </w:pPr>
      <w:r>
        <w:rPr>
          <w:rFonts w:ascii="SimSun" w:eastAsia="SimSun" w:hAnsi="SimSun" w:cs="SimSun" w:hint="eastAsia"/>
          <w:sz w:val="24"/>
          <w:szCs w:val="24"/>
        </w:rPr>
        <w:t>在讲座后的讨论环节</w:t>
      </w:r>
      <w:r w:rsidR="00386996">
        <w:rPr>
          <w:rFonts w:ascii="SimSun" w:eastAsia="SimSun" w:hAnsi="SimSun" w:cs="SimSun" w:hint="eastAsia"/>
          <w:sz w:val="24"/>
          <w:szCs w:val="24"/>
        </w:rPr>
        <w:t>，</w:t>
      </w:r>
      <w:r w:rsidR="00AB1632" w:rsidRPr="00AB1632">
        <w:rPr>
          <w:rFonts w:ascii="SimSun" w:eastAsia="SimSun" w:hAnsi="SimSun" w:cs="SimSun"/>
          <w:sz w:val="24"/>
          <w:szCs w:val="24"/>
        </w:rPr>
        <w:t>现场观众</w:t>
      </w:r>
      <w:r>
        <w:rPr>
          <w:rFonts w:ascii="SimSun" w:eastAsia="SimSun" w:hAnsi="SimSun" w:cs="SimSun" w:hint="eastAsia"/>
          <w:sz w:val="24"/>
          <w:szCs w:val="24"/>
        </w:rPr>
        <w:t>纷纷举手提问，所有问题都得到了详细回答</w:t>
      </w:r>
      <w:r w:rsidR="00AB1632" w:rsidRPr="00AB1632">
        <w:rPr>
          <w:rFonts w:ascii="SimSun" w:eastAsia="SimSun" w:hAnsi="SimSun" w:cs="SimSun"/>
          <w:sz w:val="24"/>
          <w:szCs w:val="24"/>
        </w:rPr>
        <w:t>。讲座在热烈</w:t>
      </w:r>
      <w:r w:rsidR="00AA6F85">
        <w:rPr>
          <w:rFonts w:ascii="SimSun" w:eastAsia="SimSun" w:hAnsi="SimSun" w:cs="SimSun" w:hint="eastAsia"/>
          <w:sz w:val="24"/>
          <w:szCs w:val="24"/>
        </w:rPr>
        <w:t>的</w:t>
      </w:r>
      <w:r w:rsidR="00AB1632" w:rsidRPr="00AB1632">
        <w:rPr>
          <w:rFonts w:ascii="SimSun" w:eastAsia="SimSun" w:hAnsi="SimSun" w:cs="SimSun"/>
          <w:sz w:val="24"/>
          <w:szCs w:val="24"/>
        </w:rPr>
        <w:t>掌声中结束</w:t>
      </w:r>
      <w:r w:rsidR="00AA6F85">
        <w:rPr>
          <w:rFonts w:ascii="SimSun" w:eastAsia="SimSun" w:hAnsi="SimSun" w:cs="SimSun" w:hint="eastAsia"/>
          <w:sz w:val="24"/>
          <w:szCs w:val="24"/>
        </w:rPr>
        <w:t>，观众们</w:t>
      </w:r>
      <w:r>
        <w:rPr>
          <w:rFonts w:ascii="SimSun" w:eastAsia="SimSun" w:hAnsi="SimSun" w:cs="SimSun" w:hint="eastAsia"/>
          <w:sz w:val="24"/>
          <w:szCs w:val="24"/>
        </w:rPr>
        <w:t>都</w:t>
      </w:r>
      <w:r w:rsidR="00AA6F85">
        <w:rPr>
          <w:rFonts w:ascii="SimSun" w:eastAsia="SimSun" w:hAnsi="SimSun" w:cs="SimSun" w:hint="eastAsia"/>
          <w:sz w:val="24"/>
          <w:szCs w:val="24"/>
        </w:rPr>
        <w:t>觉得意犹未尽。</w:t>
      </w:r>
    </w:p>
    <w:p w14:paraId="54CA7A25" w14:textId="37CD160F" w:rsidR="00E5775C" w:rsidRDefault="00AA6F85" w:rsidP="0005106F">
      <w:pPr>
        <w:spacing w:line="360" w:lineRule="auto"/>
        <w:ind w:firstLine="480"/>
        <w:rPr>
          <w:rFonts w:ascii="SimSun" w:eastAsia="SimSun" w:hAnsi="SimSun" w:cs="SimSun"/>
          <w:sz w:val="24"/>
          <w:szCs w:val="24"/>
        </w:rPr>
      </w:pPr>
      <w:r>
        <w:rPr>
          <w:noProof/>
        </w:rPr>
        <w:drawing>
          <wp:inline distT="0" distB="0" distL="0" distR="0" wp14:anchorId="586B6C99" wp14:editId="0B7C6FE1">
            <wp:extent cx="3987053" cy="2991544"/>
            <wp:effectExtent l="0" t="0" r="0" b="0"/>
            <wp:docPr id="1816977289" name="Grafik 3" descr="Ein Bild, das Im Haus, Kleidung, Person, Mobilia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6977289" name="Grafik 3" descr="Ein Bild, das Im Haus, Kleidung, Person, Mobiliar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92202" cy="2995407"/>
                    </a:xfrm>
                    <a:prstGeom prst="rect">
                      <a:avLst/>
                    </a:prstGeom>
                    <a:noFill/>
                    <a:ln>
                      <a:noFill/>
                    </a:ln>
                  </pic:spPr>
                </pic:pic>
              </a:graphicData>
            </a:graphic>
          </wp:inline>
        </w:drawing>
      </w:r>
    </w:p>
    <w:p w14:paraId="6BBE0749" w14:textId="33CFD5CE" w:rsidR="00386996" w:rsidRDefault="00AA6F85" w:rsidP="004E3276">
      <w:pPr>
        <w:spacing w:line="360" w:lineRule="auto"/>
        <w:ind w:firstLine="480"/>
        <w:rPr>
          <w:rFonts w:ascii="SimSun" w:eastAsia="SimSun" w:hAnsi="SimSun" w:cs="SimSun"/>
          <w:sz w:val="24"/>
          <w:szCs w:val="24"/>
        </w:rPr>
      </w:pPr>
      <w:r>
        <w:rPr>
          <w:rFonts w:ascii="SimSun" w:eastAsia="SimSun" w:hAnsi="SimSun" w:cs="SimSun" w:hint="eastAsia"/>
          <w:sz w:val="24"/>
          <w:szCs w:val="24"/>
        </w:rPr>
        <w:t xml:space="preserve"> </w:t>
      </w:r>
      <w:r>
        <w:rPr>
          <w:rFonts w:ascii="SimSun" w:eastAsia="SimSun" w:hAnsi="SimSun" w:cs="SimSun"/>
          <w:sz w:val="24"/>
          <w:szCs w:val="24"/>
        </w:rPr>
        <w:t xml:space="preserve">   </w:t>
      </w:r>
      <w:r w:rsidRPr="00AA6F85">
        <w:rPr>
          <w:rFonts w:ascii="SimSun" w:eastAsia="SimSun" w:hAnsi="SimSun" w:cs="SimSun"/>
          <w:sz w:val="24"/>
          <w:szCs w:val="24"/>
        </w:rPr>
        <w:t>图3</w:t>
      </w:r>
      <w:r>
        <w:rPr>
          <w:rFonts w:ascii="SimSun" w:eastAsia="SimSun" w:hAnsi="SimSun" w:cs="SimSun" w:hint="eastAsia"/>
          <w:sz w:val="24"/>
          <w:szCs w:val="24"/>
        </w:rPr>
        <w:t>：</w:t>
      </w:r>
      <w:r w:rsidRPr="00AA6F85">
        <w:rPr>
          <w:rFonts w:ascii="SimSun" w:eastAsia="SimSun" w:hAnsi="SimSun" w:cs="SimSun"/>
          <w:sz w:val="24"/>
          <w:szCs w:val="24"/>
        </w:rPr>
        <w:t>主讲嘉宾</w:t>
      </w:r>
      <w:r w:rsidR="004E3276">
        <w:rPr>
          <w:rFonts w:ascii="SimSun" w:eastAsia="SimSun" w:hAnsi="SimSun" w:cs="SimSun" w:hint="eastAsia"/>
          <w:sz w:val="24"/>
          <w:szCs w:val="24"/>
        </w:rPr>
        <w:t>详细回答</w:t>
      </w:r>
      <w:r w:rsidRPr="00AA6F85">
        <w:rPr>
          <w:rFonts w:ascii="SimSun" w:eastAsia="SimSun" w:hAnsi="SimSun" w:cs="SimSun"/>
          <w:sz w:val="24"/>
          <w:szCs w:val="24"/>
        </w:rPr>
        <w:t>观众</w:t>
      </w:r>
      <w:r w:rsidR="004E3276">
        <w:rPr>
          <w:rFonts w:ascii="SimSun" w:eastAsia="SimSun" w:hAnsi="SimSun" w:cs="SimSun" w:hint="eastAsia"/>
          <w:sz w:val="24"/>
          <w:szCs w:val="24"/>
        </w:rPr>
        <w:t>提问</w:t>
      </w:r>
    </w:p>
    <w:p w14:paraId="2E0A487D" w14:textId="77777777" w:rsidR="00E5775C" w:rsidRDefault="00E5775C" w:rsidP="001B01B9">
      <w:pPr>
        <w:spacing w:line="360" w:lineRule="auto"/>
        <w:ind w:firstLine="480"/>
        <w:jc w:val="right"/>
        <w:rPr>
          <w:rFonts w:ascii="SimSun" w:eastAsia="SimSun" w:hAnsi="SimSun" w:cs="SimSun"/>
          <w:sz w:val="24"/>
          <w:szCs w:val="24"/>
        </w:rPr>
      </w:pPr>
    </w:p>
    <w:p w14:paraId="5DAC6375" w14:textId="4284B83D" w:rsidR="001B01B9" w:rsidRDefault="00E5775C" w:rsidP="001B01B9">
      <w:pPr>
        <w:spacing w:line="360" w:lineRule="auto"/>
        <w:ind w:firstLine="480"/>
        <w:jc w:val="right"/>
        <w:rPr>
          <w:rFonts w:ascii="SimSun" w:eastAsia="SimSun" w:hAnsi="SimSun" w:cs="SimSun"/>
          <w:sz w:val="24"/>
          <w:szCs w:val="24"/>
        </w:rPr>
      </w:pPr>
      <w:r>
        <w:rPr>
          <w:rFonts w:ascii="SimSun" w:eastAsia="SimSun" w:hAnsi="SimSun" w:cs="SimSun" w:hint="eastAsia"/>
          <w:sz w:val="24"/>
          <w:szCs w:val="24"/>
        </w:rPr>
        <w:t xml:space="preserve"> </w:t>
      </w:r>
      <w:r>
        <w:rPr>
          <w:rFonts w:ascii="SimSun" w:eastAsia="SimSun" w:hAnsi="SimSun" w:cs="SimSun"/>
          <w:sz w:val="24"/>
          <w:szCs w:val="24"/>
        </w:rPr>
        <w:t xml:space="preserve">  </w:t>
      </w:r>
      <w:r w:rsidR="001B01B9">
        <w:rPr>
          <w:rFonts w:ascii="SimSun" w:eastAsia="SimSun" w:hAnsi="SimSun" w:cs="SimSun" w:hint="eastAsia"/>
          <w:sz w:val="24"/>
          <w:szCs w:val="24"/>
        </w:rPr>
        <w:t>文</w:t>
      </w:r>
      <w:r>
        <w:rPr>
          <w:rFonts w:ascii="SimSun" w:eastAsia="SimSun" w:hAnsi="SimSun" w:cs="SimSun" w:hint="eastAsia"/>
          <w:sz w:val="24"/>
          <w:szCs w:val="24"/>
        </w:rPr>
        <w:t>/</w:t>
      </w:r>
      <w:r>
        <w:rPr>
          <w:rFonts w:ascii="SimSun" w:eastAsia="SimSun" w:hAnsi="SimSun" w:cs="SimSun"/>
          <w:sz w:val="24"/>
          <w:szCs w:val="24"/>
        </w:rPr>
        <w:t xml:space="preserve"> </w:t>
      </w:r>
      <w:r w:rsidR="001B01B9">
        <w:rPr>
          <w:rFonts w:ascii="SimSun" w:eastAsia="SimSun" w:hAnsi="SimSun" w:cs="SimSun" w:hint="eastAsia"/>
          <w:sz w:val="24"/>
          <w:szCs w:val="24"/>
        </w:rPr>
        <w:t>钟秀慧</w:t>
      </w:r>
    </w:p>
    <w:p w14:paraId="00D9386D" w14:textId="53A3090B" w:rsidR="00E5775C" w:rsidRDefault="00E5775C" w:rsidP="001B01B9">
      <w:pPr>
        <w:spacing w:line="360" w:lineRule="auto"/>
        <w:ind w:firstLine="480"/>
        <w:jc w:val="right"/>
        <w:rPr>
          <w:rFonts w:ascii="SimSun" w:eastAsia="SimSun" w:hAnsi="SimSun" w:cs="SimSun"/>
          <w:sz w:val="24"/>
          <w:szCs w:val="24"/>
        </w:rPr>
      </w:pPr>
      <w:r>
        <w:rPr>
          <w:rFonts w:ascii="SimSun" w:eastAsia="SimSun" w:hAnsi="SimSun" w:cs="SimSun" w:hint="eastAsia"/>
          <w:sz w:val="24"/>
          <w:szCs w:val="24"/>
        </w:rPr>
        <w:t>图/</w:t>
      </w:r>
      <w:r>
        <w:rPr>
          <w:rFonts w:ascii="SimSun" w:eastAsia="SimSun" w:hAnsi="SimSun" w:cs="SimSun"/>
          <w:sz w:val="24"/>
          <w:szCs w:val="24"/>
        </w:rPr>
        <w:t xml:space="preserve"> </w:t>
      </w:r>
      <w:r>
        <w:rPr>
          <w:rFonts w:ascii="SimSun" w:eastAsia="SimSun" w:hAnsi="SimSun" w:cs="SimSun" w:hint="eastAsia"/>
          <w:sz w:val="24"/>
          <w:szCs w:val="24"/>
        </w:rPr>
        <w:t>钟秀慧 李毅</w:t>
      </w:r>
    </w:p>
    <w:p w14:paraId="39705E70" w14:textId="77777777" w:rsidR="001B01B9" w:rsidRPr="0062241A" w:rsidRDefault="001B01B9" w:rsidP="001B01B9">
      <w:pPr>
        <w:spacing w:line="360" w:lineRule="auto"/>
        <w:ind w:firstLine="480"/>
        <w:jc w:val="right"/>
        <w:rPr>
          <w:rFonts w:ascii="SimSun" w:eastAsia="SimSun" w:hAnsi="SimSun" w:cs="SimSun"/>
          <w:sz w:val="24"/>
          <w:szCs w:val="24"/>
        </w:rPr>
      </w:pPr>
      <w:r>
        <w:rPr>
          <w:rFonts w:ascii="SimSun" w:eastAsia="SimSun" w:hAnsi="SimSun" w:cs="SimSun" w:hint="eastAsia"/>
          <w:sz w:val="24"/>
          <w:szCs w:val="24"/>
        </w:rPr>
        <w:t>审校/</w:t>
      </w:r>
      <w:r>
        <w:rPr>
          <w:rFonts w:ascii="SimSun" w:eastAsia="SimSun" w:hAnsi="SimSun" w:cs="SimSun"/>
          <w:sz w:val="24"/>
          <w:szCs w:val="24"/>
        </w:rPr>
        <w:t xml:space="preserve"> </w:t>
      </w:r>
      <w:r>
        <w:rPr>
          <w:rFonts w:ascii="SimSun" w:eastAsia="SimSun" w:hAnsi="SimSun" w:cs="SimSun" w:hint="eastAsia"/>
          <w:sz w:val="24"/>
          <w:szCs w:val="24"/>
        </w:rPr>
        <w:t>李毅</w:t>
      </w:r>
    </w:p>
    <w:p w14:paraId="7A59AF70" w14:textId="77777777" w:rsidR="001B01B9" w:rsidRDefault="001B01B9">
      <w:pPr>
        <w:spacing w:line="360" w:lineRule="auto"/>
        <w:rPr>
          <w:rFonts w:ascii="SimSun" w:eastAsia="SimSun" w:hAnsi="SimSun" w:cs="SimSun"/>
          <w:sz w:val="24"/>
          <w:szCs w:val="24"/>
          <w:lang w:val="de-DE"/>
        </w:rPr>
      </w:pPr>
    </w:p>
    <w:p w14:paraId="5002CF92" w14:textId="77777777" w:rsidR="002C2AB8" w:rsidRDefault="002C2AB8">
      <w:pPr>
        <w:rPr>
          <w:rFonts w:ascii="Calibri" w:eastAsia="SimHei" w:hAnsi="Calibri"/>
          <w:sz w:val="32"/>
          <w:szCs w:val="32"/>
        </w:rPr>
      </w:pPr>
    </w:p>
    <w:sectPr w:rsidR="002C2AB8">
      <w:headerReference w:type="default" r:id="rId11"/>
      <w:footerReference w:type="default" r:id="rId12"/>
      <w:pgSz w:w="11906" w:h="16838"/>
      <w:pgMar w:top="1440" w:right="56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F87D5" w14:textId="77777777" w:rsidR="00A55409" w:rsidRDefault="00A55409">
      <w:r>
        <w:separator/>
      </w:r>
    </w:p>
  </w:endnote>
  <w:endnote w:type="continuationSeparator" w:id="0">
    <w:p w14:paraId="7175C6FE" w14:textId="77777777" w:rsidR="00A55409" w:rsidRDefault="00A55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735F1" w14:textId="77777777" w:rsidR="002C2AB8" w:rsidRDefault="00000000">
    <w:pPr>
      <w:pStyle w:val="Fuzeile"/>
      <w:rPr>
        <w:lang w:val="de-DE"/>
      </w:rPr>
    </w:pPr>
    <w:r>
      <w:rPr>
        <w:noProof/>
        <w:color w:val="159183"/>
      </w:rPr>
      <mc:AlternateContent>
        <mc:Choice Requires="wps">
          <w:drawing>
            <wp:anchor distT="0" distB="0" distL="114300" distR="114300" simplePos="0" relativeHeight="251660288" behindDoc="0" locked="0" layoutInCell="1" allowOverlap="1" wp14:anchorId="3AEB8D59" wp14:editId="799A571C">
              <wp:simplePos x="0" y="0"/>
              <wp:positionH relativeFrom="column">
                <wp:posOffset>-42545</wp:posOffset>
              </wp:positionH>
              <wp:positionV relativeFrom="paragraph">
                <wp:posOffset>12065</wp:posOffset>
              </wp:positionV>
              <wp:extent cx="0" cy="314325"/>
              <wp:effectExtent l="0" t="0" r="38100" b="28575"/>
              <wp:wrapNone/>
              <wp:docPr id="12" name="直接连接符 12"/>
              <wp:cNvGraphicFramePr/>
              <a:graphic xmlns:a="http://schemas.openxmlformats.org/drawingml/2006/main">
                <a:graphicData uri="http://schemas.microsoft.com/office/word/2010/wordprocessingShape">
                  <wps:wsp>
                    <wps:cNvCnPr/>
                    <wps:spPr>
                      <a:xfrm>
                        <a:off x="0" y="0"/>
                        <a:ext cx="0" cy="314325"/>
                      </a:xfrm>
                      <a:prstGeom prst="line">
                        <a:avLst/>
                      </a:prstGeom>
                      <a:ln w="9525">
                        <a:solidFill>
                          <a:srgbClr val="14918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3.35pt;margin-top:0.95pt;height:24.75pt;width:0pt;z-index:251660288;mso-width-relative:page;mso-height-relative:page;" filled="f" stroked="t" coordsize="21600,21600" o:gfxdata="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eC9LS0wAAAAYB&#10;AAAPAAAAAAAAAAEAIAAAACIAAABkcnMvZG93bnJldi54bWxQSwECFAAUAAAACACHTuJA7N15pucB&#10;AACyAwAADgAAAAAAAAABACAAAAAiAQAAZHJzL2Uyb0RvYy54bWxQSwUGAAAAAAYABgBZAQAAewUA&#10;AAAA&#10;">
              <v:fill on="f" focussize="0,0"/>
              <v:stroke color="#149183 [3204]" miterlimit="8" joinstyle="miter"/>
              <v:imagedata o:title=""/>
              <o:lock v:ext="edit" aspectratio="f"/>
            </v:line>
          </w:pict>
        </mc:Fallback>
      </mc:AlternateContent>
    </w:r>
    <w:r>
      <w:rPr>
        <w:rFonts w:hint="eastAsia"/>
        <w:lang w:val="de-DE"/>
      </w:rPr>
      <w:t>Direktor</w:t>
    </w:r>
    <w:r>
      <w:rPr>
        <w:lang w:val="de-DE"/>
      </w:rPr>
      <w:t>: Prof. i.R. Dr. Karl-Heinz POHL</w:t>
    </w:r>
  </w:p>
  <w:p w14:paraId="625D60C6" w14:textId="77777777" w:rsidR="002C2AB8" w:rsidRDefault="00000000">
    <w:pPr>
      <w:pStyle w:val="Fuzeile"/>
      <w:rPr>
        <w:color w:val="149183"/>
        <w:lang w:val="de-DE"/>
      </w:rPr>
    </w:pPr>
    <w:r>
      <w:rPr>
        <w:rFonts w:hint="eastAsia"/>
        <w:lang w:val="de-DE"/>
      </w:rPr>
      <w:t>G</w:t>
    </w:r>
    <w:r>
      <w:rPr>
        <w:lang w:val="de-DE"/>
      </w:rPr>
      <w:t>eschäftsführende Direktorin: Dr. Yi L</w:t>
    </w:r>
    <w:r>
      <w:rPr>
        <w:rFonts w:hint="eastAsia"/>
        <w:lang w:val="de-DE"/>
      </w:rPr>
      <w:t>I</w:t>
    </w:r>
    <w:r>
      <w:rPr>
        <w:lang w:val="de-DE"/>
      </w:rPr>
      <w:t xml:space="preserve">                                                                                                                           </w:t>
    </w:r>
    <w:r>
      <w:rPr>
        <w:color w:val="149183"/>
        <w:lang w:val="de-DE"/>
      </w:rPr>
      <w:t xml:space="preserve"> </w:t>
    </w:r>
    <w:r>
      <w:rPr>
        <w:b/>
        <w:bCs/>
        <w:color w:val="149183"/>
        <w:lang w:val="de-DE"/>
      </w:rPr>
      <w:fldChar w:fldCharType="begin"/>
    </w:r>
    <w:r>
      <w:rPr>
        <w:b/>
        <w:bCs/>
        <w:color w:val="149183"/>
        <w:lang w:val="de-DE"/>
      </w:rPr>
      <w:instrText>PAGE  \* Arabic  \* MERGEFORMAT</w:instrText>
    </w:r>
    <w:r>
      <w:rPr>
        <w:b/>
        <w:bCs/>
        <w:color w:val="149183"/>
        <w:lang w:val="de-DE"/>
      </w:rPr>
      <w:fldChar w:fldCharType="separate"/>
    </w:r>
    <w:r>
      <w:rPr>
        <w:b/>
        <w:bCs/>
        <w:color w:val="149183"/>
        <w:lang w:val="de-DE"/>
      </w:rPr>
      <w:t>1</w:t>
    </w:r>
    <w:r>
      <w:rPr>
        <w:b/>
        <w:bCs/>
        <w:color w:val="149183"/>
        <w:lang w:val="de-DE"/>
      </w:rPr>
      <w:fldChar w:fldCharType="end"/>
    </w:r>
    <w:r>
      <w:rPr>
        <w:color w:val="149183"/>
        <w:lang w:val="de-DE"/>
      </w:rPr>
      <w:t xml:space="preserve"> / </w:t>
    </w:r>
    <w:r>
      <w:rPr>
        <w:b/>
        <w:bCs/>
        <w:color w:val="149183"/>
        <w:lang w:val="de-DE"/>
      </w:rPr>
      <w:fldChar w:fldCharType="begin"/>
    </w:r>
    <w:r>
      <w:rPr>
        <w:b/>
        <w:bCs/>
        <w:color w:val="149183"/>
        <w:lang w:val="de-DE"/>
      </w:rPr>
      <w:instrText>NUMPAGES  \* Arabic  \* MERGEFORMAT</w:instrText>
    </w:r>
    <w:r>
      <w:rPr>
        <w:b/>
        <w:bCs/>
        <w:color w:val="149183"/>
        <w:lang w:val="de-DE"/>
      </w:rPr>
      <w:fldChar w:fldCharType="separate"/>
    </w:r>
    <w:r>
      <w:rPr>
        <w:b/>
        <w:bCs/>
        <w:color w:val="149183"/>
        <w:lang w:val="de-DE"/>
      </w:rPr>
      <w:t>1</w:t>
    </w:r>
    <w:r>
      <w:rPr>
        <w:b/>
        <w:bCs/>
        <w:color w:val="149183"/>
        <w:lang w:val="de-DE"/>
      </w:rPr>
      <w:fldChar w:fldCharType="end"/>
    </w:r>
    <w:r>
      <w:rPr>
        <w:color w:val="149183"/>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C3D68" w14:textId="77777777" w:rsidR="00A55409" w:rsidRDefault="00A55409">
      <w:r>
        <w:separator/>
      </w:r>
    </w:p>
  </w:footnote>
  <w:footnote w:type="continuationSeparator" w:id="0">
    <w:p w14:paraId="6119379D" w14:textId="77777777" w:rsidR="00A55409" w:rsidRDefault="00A55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EB285" w14:textId="77777777" w:rsidR="002C2AB8" w:rsidRDefault="00000000">
    <w:pPr>
      <w:pStyle w:val="Kopfzeile"/>
      <w:pBdr>
        <w:bottom w:val="none" w:sz="0" w:space="0" w:color="auto"/>
      </w:pBdr>
    </w:pPr>
    <w:r>
      <w:rPr>
        <w:rFonts w:hint="eastAsia"/>
        <w:noProof/>
      </w:rPr>
      <w:drawing>
        <wp:anchor distT="0" distB="0" distL="114300" distR="114300" simplePos="0" relativeHeight="251659264" behindDoc="0" locked="0" layoutInCell="1" allowOverlap="1" wp14:anchorId="66273F78" wp14:editId="0ABACA32">
          <wp:simplePos x="0" y="0"/>
          <wp:positionH relativeFrom="column">
            <wp:posOffset>2798445</wp:posOffset>
          </wp:positionH>
          <wp:positionV relativeFrom="paragraph">
            <wp:posOffset>-330835</wp:posOffset>
          </wp:positionV>
          <wp:extent cx="3379470" cy="1012190"/>
          <wp:effectExtent l="0" t="0" r="0" b="0"/>
          <wp:wrapSquare wrapText="bothSides"/>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3379470" cy="1012190"/>
                  </a:xfrm>
                  <a:prstGeom prst="rect">
                    <a:avLst/>
                  </a:prstGeom>
                  <a:noFill/>
                  <a:ln>
                    <a:noFill/>
                  </a:ln>
                </pic:spPr>
              </pic:pic>
            </a:graphicData>
          </a:graphic>
        </wp:anchor>
      </w:drawing>
    </w:r>
  </w:p>
  <w:p w14:paraId="1F338BA3" w14:textId="77777777" w:rsidR="002C2AB8" w:rsidRDefault="002C2AB8">
    <w:pPr>
      <w:pStyle w:val="Kopfzeile"/>
      <w:pBdr>
        <w:bottom w:val="none" w:sz="0" w:space="0" w:color="auto"/>
      </w:pBdr>
    </w:pPr>
  </w:p>
  <w:p w14:paraId="17809CB2" w14:textId="77777777" w:rsidR="002C2AB8" w:rsidRDefault="002C2AB8">
    <w:pPr>
      <w:pStyle w:val="Kopfzeile"/>
      <w:pBdr>
        <w:bottom w:val="none" w:sz="0" w:space="0" w:color="auto"/>
      </w:pBdr>
    </w:pPr>
  </w:p>
  <w:p w14:paraId="3C082025" w14:textId="77777777" w:rsidR="002C2AB8" w:rsidRDefault="002C2AB8">
    <w:pPr>
      <w:pStyle w:val="Kopfzeile"/>
      <w:pBdr>
        <w:bottom w:val="none" w:sz="0" w:space="0" w:color="auto"/>
      </w:pBdr>
    </w:pPr>
  </w:p>
  <w:p w14:paraId="1EC61039" w14:textId="77777777" w:rsidR="002C2AB8" w:rsidRDefault="002C2AB8">
    <w:pPr>
      <w:pStyle w:val="Kopfzeile"/>
      <w:pBdr>
        <w:bottom w:val="none" w:sz="0" w:space="0" w:color="auto"/>
      </w:pBdr>
    </w:pPr>
  </w:p>
  <w:p w14:paraId="2F6919F3" w14:textId="77777777" w:rsidR="002C2AB8" w:rsidRDefault="002C2AB8">
    <w:pPr>
      <w:pStyle w:val="Kopfzeile"/>
      <w:pBdr>
        <w:bottom w:val="none" w:sz="0" w:space="0" w:color="auto"/>
      </w:pBdr>
      <w:rPr>
        <w:rFonts w:ascii="Calibri" w:hAnsi="Calibri" w:cs="Calibri"/>
      </w:rPr>
    </w:pPr>
  </w:p>
  <w:p w14:paraId="6E153E70" w14:textId="77777777" w:rsidR="002C2AB8" w:rsidRDefault="00000000">
    <w:pPr>
      <w:pStyle w:val="Kopfzeile"/>
      <w:pBdr>
        <w:bottom w:val="none" w:sz="0" w:space="0" w:color="auto"/>
      </w:pBdr>
      <w:jc w:val="right"/>
      <w:rPr>
        <w:rFonts w:ascii="Calibri" w:hAnsi="Calibri" w:cs="Calibri"/>
        <w:lang w:val="de-DE"/>
      </w:rPr>
    </w:pPr>
    <w:r>
      <w:rPr>
        <w:rFonts w:ascii="Calibri" w:hAnsi="Calibri" w:cs="Calibri"/>
        <w:lang w:val="de-DE"/>
      </w:rPr>
      <w:t xml:space="preserve">Christophstraße 12, 54296, Trier D-54290 Trier </w:t>
    </w:r>
  </w:p>
  <w:p w14:paraId="4009539C" w14:textId="77777777" w:rsidR="002C2AB8" w:rsidRDefault="00000000">
    <w:pPr>
      <w:pStyle w:val="Kopfzeile"/>
      <w:pBdr>
        <w:bottom w:val="none" w:sz="0" w:space="0" w:color="auto"/>
      </w:pBdr>
      <w:jc w:val="right"/>
      <w:rPr>
        <w:rFonts w:ascii="Calibri" w:hAnsi="Calibri" w:cs="Calibri"/>
        <w:lang w:val="de-DE"/>
      </w:rPr>
    </w:pPr>
    <w:r>
      <w:rPr>
        <w:rFonts w:ascii="Calibri" w:hAnsi="Calibri" w:cs="Calibri"/>
        <w:lang w:val="de-DE"/>
      </w:rPr>
      <w:t>Konto: Sparkasse Trier</w:t>
    </w:r>
    <w:r>
      <w:rPr>
        <w:lang w:val="de-DE"/>
      </w:rPr>
      <w:t xml:space="preserve"> </w:t>
    </w:r>
    <w:r>
      <w:rPr>
        <w:rFonts w:ascii="Calibri" w:hAnsi="Calibri" w:cs="Calibri"/>
        <w:lang w:val="de-DE"/>
      </w:rPr>
      <w:t>IBAN DE24 5855 0130 0007 5906 80 BIC TRISDE55XXX</w:t>
    </w:r>
  </w:p>
  <w:p w14:paraId="40D96A81" w14:textId="77777777" w:rsidR="002C2AB8" w:rsidRDefault="00000000">
    <w:pPr>
      <w:pStyle w:val="Kopfzeile"/>
      <w:pBdr>
        <w:bottom w:val="none" w:sz="0" w:space="0" w:color="auto"/>
      </w:pBdr>
      <w:jc w:val="right"/>
      <w:rPr>
        <w:rFonts w:ascii="Calibri" w:hAnsi="Calibri" w:cs="Calibri"/>
        <w:lang w:val="de-DE"/>
      </w:rPr>
    </w:pPr>
    <w:r>
      <w:rPr>
        <w:rFonts w:ascii="Calibri" w:hAnsi="Calibri" w:cs="Calibri"/>
        <w:lang w:val="de-DE"/>
      </w:rPr>
      <w:t>www.konfuzius-institut-trier.de /www.ki-tr.de / post@konfuzius-institut-trier.de</w:t>
    </w:r>
  </w:p>
  <w:p w14:paraId="6FD7A0BD" w14:textId="77777777" w:rsidR="002C2AB8" w:rsidRDefault="002C2AB8">
    <w:pPr>
      <w:pStyle w:val="Kopfzeile"/>
      <w:pBdr>
        <w:bottom w:val="none" w:sz="0" w:space="0" w:color="auto"/>
      </w:pBdr>
      <w:jc w:val="right"/>
      <w:rPr>
        <w:sz w:val="21"/>
        <w:szCs w:val="21"/>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WRlODY3YmVjNzY3ZDQ0MjRjMWI0ODc1NjJjZGE2YTIifQ=="/>
  </w:docVars>
  <w:rsids>
    <w:rsidRoot w:val="007E5E8D"/>
    <w:rsid w:val="00015613"/>
    <w:rsid w:val="00036840"/>
    <w:rsid w:val="0005106F"/>
    <w:rsid w:val="00076711"/>
    <w:rsid w:val="00076B26"/>
    <w:rsid w:val="000A5B8B"/>
    <w:rsid w:val="00106E85"/>
    <w:rsid w:val="00107E8A"/>
    <w:rsid w:val="001B01B9"/>
    <w:rsid w:val="00224A74"/>
    <w:rsid w:val="002C04A5"/>
    <w:rsid w:val="002C2AB8"/>
    <w:rsid w:val="00303E06"/>
    <w:rsid w:val="0037461B"/>
    <w:rsid w:val="00386996"/>
    <w:rsid w:val="003A2655"/>
    <w:rsid w:val="003D0518"/>
    <w:rsid w:val="003E2079"/>
    <w:rsid w:val="00420CED"/>
    <w:rsid w:val="00471FA5"/>
    <w:rsid w:val="00474E81"/>
    <w:rsid w:val="0048338D"/>
    <w:rsid w:val="004A57E6"/>
    <w:rsid w:val="004A5ED8"/>
    <w:rsid w:val="004D2178"/>
    <w:rsid w:val="004E3276"/>
    <w:rsid w:val="00520556"/>
    <w:rsid w:val="00521519"/>
    <w:rsid w:val="00547332"/>
    <w:rsid w:val="00573D94"/>
    <w:rsid w:val="005979AB"/>
    <w:rsid w:val="00613BAD"/>
    <w:rsid w:val="006413F7"/>
    <w:rsid w:val="006C6726"/>
    <w:rsid w:val="006D4778"/>
    <w:rsid w:val="00702E99"/>
    <w:rsid w:val="00724B79"/>
    <w:rsid w:val="007A4B2B"/>
    <w:rsid w:val="007E5E8D"/>
    <w:rsid w:val="007E7055"/>
    <w:rsid w:val="00825E9F"/>
    <w:rsid w:val="0084272C"/>
    <w:rsid w:val="00856ED3"/>
    <w:rsid w:val="00864381"/>
    <w:rsid w:val="00880012"/>
    <w:rsid w:val="0089424A"/>
    <w:rsid w:val="008A78A3"/>
    <w:rsid w:val="008B590F"/>
    <w:rsid w:val="00901A9E"/>
    <w:rsid w:val="00907E86"/>
    <w:rsid w:val="00944695"/>
    <w:rsid w:val="00A22575"/>
    <w:rsid w:val="00A27B90"/>
    <w:rsid w:val="00A55409"/>
    <w:rsid w:val="00AA6F85"/>
    <w:rsid w:val="00AB1632"/>
    <w:rsid w:val="00AE467F"/>
    <w:rsid w:val="00B066E8"/>
    <w:rsid w:val="00B55687"/>
    <w:rsid w:val="00B934E1"/>
    <w:rsid w:val="00BC7112"/>
    <w:rsid w:val="00BC71AC"/>
    <w:rsid w:val="00BD5C02"/>
    <w:rsid w:val="00BD6953"/>
    <w:rsid w:val="00C57850"/>
    <w:rsid w:val="00D634F0"/>
    <w:rsid w:val="00D81228"/>
    <w:rsid w:val="00DA0F22"/>
    <w:rsid w:val="00DB4DFC"/>
    <w:rsid w:val="00DD7D72"/>
    <w:rsid w:val="00DF1AF1"/>
    <w:rsid w:val="00DF3F74"/>
    <w:rsid w:val="00DF5A73"/>
    <w:rsid w:val="00E03966"/>
    <w:rsid w:val="00E26F57"/>
    <w:rsid w:val="00E4359A"/>
    <w:rsid w:val="00E565B7"/>
    <w:rsid w:val="00E5775C"/>
    <w:rsid w:val="00EC0788"/>
    <w:rsid w:val="00ED4E10"/>
    <w:rsid w:val="00F05E9B"/>
    <w:rsid w:val="00F156DF"/>
    <w:rsid w:val="00F91D45"/>
    <w:rsid w:val="00FD218E"/>
    <w:rsid w:val="00FD23A3"/>
    <w:rsid w:val="00FE4520"/>
    <w:rsid w:val="2CC47AF0"/>
    <w:rsid w:val="60915C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0ECD8"/>
  <w15:docId w15:val="{CDD8838A-765C-476C-97CF-34CA0CB8A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jc w:val="both"/>
    </w:pPr>
    <w:rPr>
      <w:rFonts w:asciiTheme="minorHAnsi" w:eastAsiaTheme="minorEastAsia" w:hAnsiTheme="minorHAnsi" w:cstheme="minorBidi"/>
      <w:kern w:val="2"/>
      <w:sz w:val="21"/>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qFormat/>
    <w:pPr>
      <w:tabs>
        <w:tab w:val="center" w:pos="4153"/>
        <w:tab w:val="right" w:pos="8306"/>
      </w:tabs>
      <w:snapToGrid w:val="0"/>
      <w:jc w:val="left"/>
    </w:pPr>
    <w:rPr>
      <w:sz w:val="18"/>
      <w:szCs w:val="18"/>
    </w:rPr>
  </w:style>
  <w:style w:type="paragraph" w:styleId="Kopfzeile">
    <w:name w:val="header"/>
    <w:basedOn w:val="Standard"/>
    <w:link w:val="KopfzeileZchn"/>
    <w:uiPriority w:val="99"/>
    <w:unhideWhenUsed/>
    <w:pPr>
      <w:pBdr>
        <w:bottom w:val="single" w:sz="6" w:space="1" w:color="auto"/>
      </w:pBdr>
      <w:tabs>
        <w:tab w:val="center" w:pos="4153"/>
        <w:tab w:val="right" w:pos="8306"/>
      </w:tabs>
      <w:snapToGrid w:val="0"/>
      <w:jc w:val="center"/>
    </w:pPr>
    <w:rPr>
      <w:sz w:val="18"/>
      <w:szCs w:val="18"/>
    </w:rPr>
  </w:style>
  <w:style w:type="table" w:styleId="Tabellenraster">
    <w:name w:val="Table Grid"/>
    <w:basedOn w:val="NormaleTabell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qFormat/>
    <w:rPr>
      <w:sz w:val="18"/>
      <w:szCs w:val="18"/>
    </w:rPr>
  </w:style>
  <w:style w:type="character" w:customStyle="1" w:styleId="FuzeileZchn">
    <w:name w:val="Fußzeile Zchn"/>
    <w:basedOn w:val="Absatz-Standardschriftart"/>
    <w:link w:val="Fuzeile"/>
    <w:uiPriority w:val="99"/>
    <w:qFormat/>
    <w:rPr>
      <w:sz w:val="18"/>
      <w:szCs w:val="18"/>
    </w:rPr>
  </w:style>
  <w:style w:type="paragraph" w:styleId="Listenabsatz">
    <w:name w:val="List Paragraph"/>
    <w:basedOn w:val="Standard"/>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274185">
      <w:bodyDiv w:val="1"/>
      <w:marLeft w:val="0"/>
      <w:marRight w:val="0"/>
      <w:marTop w:val="0"/>
      <w:marBottom w:val="0"/>
      <w:divBdr>
        <w:top w:val="none" w:sz="0" w:space="0" w:color="auto"/>
        <w:left w:val="none" w:sz="0" w:space="0" w:color="auto"/>
        <w:bottom w:val="none" w:sz="0" w:space="0" w:color="auto"/>
        <w:right w:val="none" w:sz="0" w:space="0" w:color="auto"/>
      </w:divBdr>
    </w:div>
    <w:div w:id="1547257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0D303A92-6B21-45B0-B282-1C7B6AC1DC5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Words>
  <Characters>600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Yi LI</dc:creator>
  <cp:lastModifiedBy>Herr Peter Dietze</cp:lastModifiedBy>
  <cp:revision>2</cp:revision>
  <dcterms:created xsi:type="dcterms:W3CDTF">2023-11-27T13:45:00Z</dcterms:created>
  <dcterms:modified xsi:type="dcterms:W3CDTF">2023-11-27T13:45:00Z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57C90B8D8E314E5F9B7A29833C4D7338</vt:lpwstr>
  </property>
</Properties>
</file>